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A6" w:rsidRDefault="003958A6" w:rsidP="003958A6">
      <w:pPr>
        <w:jc w:val="center"/>
        <w:rPr>
          <w:rFonts w:ascii="Century Gothic" w:hAnsi="Century Gothic"/>
        </w:rPr>
      </w:pPr>
      <w:r w:rsidRPr="005145FB">
        <w:rPr>
          <w:rFonts w:ascii="Century Gothic" w:hAnsi="Century Gothic"/>
        </w:rPr>
        <w:t>Algebra II</w:t>
      </w:r>
    </w:p>
    <w:p w:rsidR="003958A6" w:rsidRDefault="003958A6" w:rsidP="003958A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Chapter 4:  Matrices and Determinants</w:t>
      </w:r>
    </w:p>
    <w:tbl>
      <w:tblPr>
        <w:tblStyle w:val="TableGrid"/>
        <w:tblW w:w="0" w:type="auto"/>
        <w:tblLook w:val="04A0"/>
      </w:tblPr>
      <w:tblGrid>
        <w:gridCol w:w="1908"/>
        <w:gridCol w:w="7668"/>
      </w:tblGrid>
      <w:tr w:rsidR="003958A6" w:rsidTr="003958A6">
        <w:tc>
          <w:tcPr>
            <w:tcW w:w="1908" w:type="dxa"/>
          </w:tcPr>
          <w:p w:rsidR="003958A6" w:rsidRDefault="003958A6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</w:t>
            </w:r>
          </w:p>
        </w:tc>
        <w:tc>
          <w:tcPr>
            <w:tcW w:w="7668" w:type="dxa"/>
          </w:tcPr>
          <w:p w:rsidR="003958A6" w:rsidRDefault="00713613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</w:t>
            </w:r>
            <w:r w:rsidR="00E2387F">
              <w:rPr>
                <w:rFonts w:ascii="Century Gothic" w:hAnsi="Century Gothic"/>
              </w:rPr>
              <w:t>:  Matrix Operations</w:t>
            </w:r>
          </w:p>
          <w:p w:rsidR="002F619F" w:rsidRPr="007D69AB" w:rsidRDefault="002F619F" w:rsidP="002F619F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HW:  pg. 203</w:t>
            </w:r>
          </w:p>
          <w:p w:rsidR="00713613" w:rsidRPr="007D69AB" w:rsidRDefault="002F619F" w:rsidP="002F619F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#’s 12-34 even</w:t>
            </w:r>
          </w:p>
          <w:p w:rsidR="002F619F" w:rsidRDefault="002F619F" w:rsidP="002F619F">
            <w:pPr>
              <w:jc w:val="center"/>
              <w:rPr>
                <w:rFonts w:ascii="Century Gothic" w:hAnsi="Century Gothic"/>
              </w:rPr>
            </w:pPr>
          </w:p>
        </w:tc>
      </w:tr>
      <w:tr w:rsidR="003958A6" w:rsidTr="003958A6">
        <w:tc>
          <w:tcPr>
            <w:tcW w:w="1908" w:type="dxa"/>
          </w:tcPr>
          <w:p w:rsidR="003958A6" w:rsidRDefault="003958A6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</w:t>
            </w:r>
          </w:p>
        </w:tc>
        <w:tc>
          <w:tcPr>
            <w:tcW w:w="7668" w:type="dxa"/>
          </w:tcPr>
          <w:p w:rsidR="003958A6" w:rsidRDefault="00713613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4.1</w:t>
            </w:r>
            <w:r w:rsidR="00E2387F">
              <w:rPr>
                <w:rFonts w:ascii="Century Gothic" w:hAnsi="Century Gothic"/>
              </w:rPr>
              <w:t>:  Matrix Operations</w:t>
            </w:r>
          </w:p>
          <w:p w:rsidR="00713613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HW: Worksheet</w:t>
            </w:r>
          </w:p>
          <w:p w:rsidR="00713613" w:rsidRDefault="00713613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3958A6" w:rsidTr="003958A6">
        <w:tc>
          <w:tcPr>
            <w:tcW w:w="1908" w:type="dxa"/>
          </w:tcPr>
          <w:p w:rsidR="003958A6" w:rsidRDefault="003958A6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3</w:t>
            </w:r>
          </w:p>
        </w:tc>
        <w:tc>
          <w:tcPr>
            <w:tcW w:w="7668" w:type="dxa"/>
          </w:tcPr>
          <w:p w:rsidR="003958A6" w:rsidRDefault="00713613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4.2</w:t>
            </w:r>
            <w:r w:rsidR="00E2387F">
              <w:rPr>
                <w:rFonts w:ascii="Century Gothic" w:hAnsi="Century Gothic"/>
              </w:rPr>
              <w:t>:  Multiplying Matrices</w:t>
            </w:r>
          </w:p>
          <w:p w:rsidR="00713613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HW: pg 211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12-26 even, 27-32 all</w:t>
            </w:r>
          </w:p>
          <w:p w:rsidR="00713613" w:rsidRDefault="00713613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4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5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4.3:  Determinants and Cramer’s Rule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Pg. 218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#’s 12-34 even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6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4.3:  Determinants and Cramer’s Rule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Pg. 219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 xml:space="preserve">#’s 36- 52 even 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7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4.4:  Identity and Inverse Matrices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Pg. 227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#’s 14- 32 even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8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4.5:  Solving Systems Using Inverse Matrices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Pg. 233</w:t>
            </w:r>
          </w:p>
          <w:p w:rsidR="002F619F" w:rsidRPr="007D69AB" w:rsidRDefault="002F619F" w:rsidP="003958A6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#’s 12-34 even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  <w:tr w:rsidR="002F619F" w:rsidTr="003958A6">
        <w:tc>
          <w:tcPr>
            <w:tcW w:w="1908" w:type="dxa"/>
          </w:tcPr>
          <w:p w:rsidR="002F619F" w:rsidRDefault="002F619F" w:rsidP="00866C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9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</w:t>
            </w:r>
          </w:p>
          <w:p w:rsidR="002F619F" w:rsidRPr="007D69AB" w:rsidRDefault="002F619F" w:rsidP="002F619F">
            <w:pPr>
              <w:jc w:val="center"/>
              <w:rPr>
                <w:rFonts w:ascii="Century Gothic" w:hAnsi="Century Gothic"/>
                <w:b/>
              </w:rPr>
            </w:pPr>
            <w:r w:rsidRPr="007D69AB">
              <w:rPr>
                <w:rFonts w:ascii="Century Gothic" w:hAnsi="Century Gothic"/>
                <w:b/>
              </w:rPr>
              <w:t>Pg. 240</w:t>
            </w:r>
          </w:p>
          <w:p w:rsidR="002F619F" w:rsidRDefault="002F619F" w:rsidP="002F619F">
            <w:pPr>
              <w:jc w:val="center"/>
              <w:rPr>
                <w:rFonts w:ascii="Century Gothic" w:hAnsi="Century Gothic"/>
              </w:rPr>
            </w:pPr>
            <w:r w:rsidRPr="007D69AB">
              <w:rPr>
                <w:rFonts w:ascii="Century Gothic" w:hAnsi="Century Gothic"/>
                <w:b/>
              </w:rPr>
              <w:t>#’s 2-32 even</w:t>
            </w:r>
          </w:p>
        </w:tc>
      </w:tr>
      <w:tr w:rsidR="002F619F" w:rsidTr="003958A6">
        <w:tc>
          <w:tcPr>
            <w:tcW w:w="190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10</w:t>
            </w:r>
          </w:p>
        </w:tc>
        <w:tc>
          <w:tcPr>
            <w:tcW w:w="7668" w:type="dxa"/>
          </w:tcPr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</w:t>
            </w: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  <w:p w:rsidR="002F619F" w:rsidRDefault="002F619F" w:rsidP="003958A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958A6" w:rsidRPr="005145FB" w:rsidRDefault="003958A6" w:rsidP="003958A6">
      <w:pPr>
        <w:jc w:val="center"/>
        <w:rPr>
          <w:rFonts w:ascii="Century Gothic" w:hAnsi="Century Gothic"/>
        </w:rPr>
      </w:pPr>
    </w:p>
    <w:p w:rsidR="00952004" w:rsidRDefault="00952004"/>
    <w:sectPr w:rsidR="00952004" w:rsidSect="009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8A6"/>
    <w:rsid w:val="002F619F"/>
    <w:rsid w:val="003958A6"/>
    <w:rsid w:val="003B74A3"/>
    <w:rsid w:val="00713613"/>
    <w:rsid w:val="007D69AB"/>
    <w:rsid w:val="0090424C"/>
    <w:rsid w:val="00952004"/>
    <w:rsid w:val="00AD7A01"/>
    <w:rsid w:val="00CE6E22"/>
    <w:rsid w:val="00E2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2010-10-18T14:17:00Z</dcterms:created>
  <dcterms:modified xsi:type="dcterms:W3CDTF">2010-10-18T14:17:00Z</dcterms:modified>
</cp:coreProperties>
</file>